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PoE Switch | DH-PFS3228-24GT-240-V2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Hardware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Modular Switch/Fixed Switch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Box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PoE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</w:t>
            </w:r>
          </w:p>
        </w:tc>
        <w:tc>
          <w:p>
            <w:r>
              <w:t>24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Speed</w:t>
            </w:r>
          </w:p>
        </w:tc>
        <w:tc>
          <w:p>
            <w:r>
              <w:t>10/100/1000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Uplink Speed</w:t>
            </w:r>
          </w:p>
        </w:tc>
        <w:tc>
          <w:p>
            <w:r>
              <w:t>10/100/1000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Optical Port Uplink Speed</w:t>
            </w:r>
          </w:p>
        </w:tc>
        <w:tc>
          <w:p>
            <w:r>
              <w:t>1 Gbps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Description of Function Slots</w:t>
            </w:r>
          </w:p>
        </w:tc>
        <w:tc>
          <w:p>
            <w:r>
              <w:t>Port 1-24：24 × 10/100/1000Base-T (PoE);
Port 25-26：2× 10/100/1000Base-T（uplink）
Port 27-28：2 × 1000Base-X（uplink）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Supply</w:t>
            </w:r>
          </w:p>
        </w:tc>
        <w:tc>
          <w:p>
            <w:r>
              <w:t>100 VAC～240 VAC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Temperature</w:t>
            </w:r>
          </w:p>
        </w:tc>
        <w:tc>
          <w:p>
            <w:r>
              <w:t>-10 ℃~+55 ℃  (32 ℉ to 131 ℉)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Humidity</w:t>
            </w:r>
          </w:p>
        </w:tc>
        <w:tc>
          <w:p>
            <w:r>
              <w:t>5%～95%（RH）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Consumption</w:t>
            </w:r>
          </w:p>
        </w:tc>
        <w:tc>
          <w:p>
            <w:r>
              <w:t>Idel load：8 W
Full load：240 W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Switching Capacity</w:t>
            </w:r>
          </w:p>
        </w:tc>
        <w:tc>
          <w:p>
            <w:r>
              <w:t>56 Gbps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Forwarding Rate</w:t>
            </w:r>
          </w:p>
        </w:tc>
        <w:tc>
          <w:p>
            <w:r>
              <w:t>41.664 Mpps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Buffer Size</w:t>
            </w:r>
          </w:p>
        </w:tc>
        <w:tc>
          <w:p>
            <w:r>
              <w:t>4.1 Mbit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MAC Table Size</w:t>
            </w:r>
          </w:p>
        </w:tc>
        <w:tc>
          <w:p>
            <w:r>
              <w:t>8K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Communication Standard</w:t>
            </w:r>
          </w:p>
        </w:tc>
        <w:tc>
          <w:p>
            <w:r>
              <w:t>IEEE802.3，IEEE802.3u，IEEE802.3X，IEEE 802.3ab，IEEE 802.3z</w:t>
            </w:r>
          </w:p>
        </w:tc>
      </w:tr>
      <w:tr>
        <w:tc>
          <w:p>
            <w:r>
              <w:t>PoE</w:t>
            </w:r>
          </w:p>
        </w:tc>
        <w:tc>
          <w:p>
            <w:r>
              <w:t>PoE Protocol</w:t>
            </w:r>
          </w:p>
        </w:tc>
        <w:tc>
          <w:p>
            <w:r>
              <w:t>IEEE802.3af; IEEE802.3at;Hi-PoE;IEEE802.3bt</w:t>
            </w:r>
          </w:p>
        </w:tc>
      </w:tr>
      <w:tr>
        <w:tc>
          <w:p>
            <w:r>
              <w:t>PoE</w:t>
            </w:r>
          </w:p>
        </w:tc>
        <w:tc>
          <w:p>
            <w:r>
              <w:t>PoE Power</w:t>
            </w:r>
          </w:p>
        </w:tc>
        <w:tc>
          <w:p>
            <w:r>
              <w:t>Port1-2≤ 90W,Port3-24≤30W，Total≤240W</w:t>
            </w:r>
          </w:p>
        </w:tc>
      </w:tr>
      <w:tr>
        <w:tc>
          <w:p>
            <w:r>
              <w:t>PoE</w:t>
            </w:r>
          </w:p>
        </w:tc>
        <w:tc>
          <w:p>
            <w:r>
              <w:t>PoE Power Consumption Management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PoE</w:t>
            </w:r>
          </w:p>
        </w:tc>
        <w:tc>
          <w:p>
            <w:r>
              <w:t>PoE Pin Assignment</w:t>
            </w:r>
          </w:p>
        </w:tc>
        <w:tc>
          <w:p>
            <w:r>
              <w:t>1,2,4,5（V+）,3,6,7,8（V-）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Statics Protection</w:t>
            </w:r>
          </w:p>
        </w:tc>
        <w:tc>
          <w:p>
            <w:r>
              <w:t>Air discharge  8 kV
Contact discharge 6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Lighting Protection</w:t>
            </w:r>
          </w:p>
        </w:tc>
        <w:tc>
          <w:p>
            <w:r>
              <w:t>Common mode 4 kV;
Differential mode 2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440 mm × 300 mm × 44 mm(17.32" × 11.81" × 1.73")(L×W×H)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527 mm × 412 mm × 110 mm(20.75" × 16.22" × 4.33")(L×W×H)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BF3" w14:textId="77777777" w:rsidR="00FB3003" w:rsidRDefault="00FB3003">
      <w:r>
        <w:separator/>
      </w:r>
    </w:p>
  </w:endnote>
  <w:endnote w:type="continuationSeparator" w:id="0">
    <w:p w14:paraId="1FEDD36B" w14:textId="77777777" w:rsidR="00FB3003" w:rsidRDefault="00F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5671D3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1825486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5A29CECD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E629" w14:textId="77777777" w:rsidR="00FB3003" w:rsidRDefault="00FB3003">
      <w:r>
        <w:separator/>
      </w:r>
    </w:p>
  </w:footnote>
  <w:footnote w:type="continuationSeparator" w:id="0">
    <w:p w14:paraId="7A44C0F7" w14:textId="77777777" w:rsidR="00FB3003" w:rsidRDefault="00F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6413D701" w:rsidR="00AB415C" w:rsidRDefault="00AB415C">
    <w:pPr>
      <w:pStyle w:val="a4"/>
    </w:pPr>
    <w:r>
      <w:rPr>
        <w:noProof/>
        <w:lang w:eastAsia="zh-CN"/>
      </w:rPr>
      <w:pict w14:anchorId="682C2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77777777" w:rsidR="00AB415C" w:rsidRDefault="00AB4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E679-DA79-45A0-B441-75C81E5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蔡炬阳</cp:lastModifiedBy>
  <cp:lastPrinted>2017-04-07T01:41:00Z</cp:lastPrinted>
  <dcterms:modified xsi:type="dcterms:W3CDTF">2022-12-13T11:53:00Z</dcterms:modified>
  <cp:revision>15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d46a6755_b77b54e0_708492de46eb87a4daf56b5f1a4660afe1df7e001885e330d123ef0bbe73e682</vt:lpwstr>
  </property>
  <property fmtid="{D5CDD505-2E9C-101B-9397-08002B2CF9AE}" pid="3" name="GSEDS_HWMT_d46a6755">
    <vt:lpwstr>f2440cd4_mFV3wD85ICk3PcpOmHv4rVdAwlE=_8QYrr15fIzUrPdlGlHP0sy/9dCY3k4OiIereq4nXmFz6MGa81fH5m8D+BVdwYr797252U0Tlsw2a4bCuDKhfmh1DPKzZ_c72cdaa1</vt:lpwstr>
  </property>
</Properties>
</file>